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DF0E11" w:rsidRPr="00DF0E11" w:rsidTr="00DF0E11">
        <w:trPr>
          <w:tblCellSpacing w:w="7" w:type="dxa"/>
        </w:trPr>
        <w:tc>
          <w:tcPr>
            <w:tcW w:w="4500" w:type="pct"/>
            <w:vAlign w:val="center"/>
            <w:hideMark/>
          </w:tcPr>
          <w:p w:rsidR="00DF0E11" w:rsidRPr="00DF0E11" w:rsidRDefault="00DF0E11" w:rsidP="00DF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D5018"/>
                <w:sz w:val="48"/>
                <w:szCs w:val="48"/>
                <w:lang w:eastAsia="ru-RU"/>
              </w:rPr>
            </w:pPr>
            <w:bookmarkStart w:id="0" w:name="_GoBack"/>
            <w:r w:rsidRPr="00DF0E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D5018"/>
                <w:sz w:val="48"/>
                <w:szCs w:val="48"/>
                <w:lang w:eastAsia="ru-RU"/>
              </w:rPr>
              <w:t>Чому дитина не хоче вчитися?</w:t>
            </w:r>
            <w:bookmarkEnd w:id="0"/>
          </w:p>
        </w:tc>
      </w:tr>
      <w:tr w:rsidR="00DF0E11" w:rsidRPr="00DF0E11" w:rsidTr="00DF0E11">
        <w:trPr>
          <w:tblCellSpacing w:w="7" w:type="dxa"/>
        </w:trPr>
        <w:tc>
          <w:tcPr>
            <w:tcW w:w="0" w:type="auto"/>
            <w:vAlign w:val="center"/>
            <w:hideMark/>
          </w:tcPr>
          <w:p w:rsidR="00DF0E11" w:rsidRPr="00DF0E11" w:rsidRDefault="00DF0E11" w:rsidP="00DF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Дошкільники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ідко бувають ледачими - частіше батьки страждають від їх невгамовної активності. Але в школі починаються проблеми, велику частину яких батьки схильні описувати ємким словом "лінь".</w:t>
            </w:r>
          </w:p>
          <w:p w:rsidR="00DF0E11" w:rsidRPr="00DF0E11" w:rsidRDefault="00DF0E11" w:rsidP="00DF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 хороший дошкільник стає поганим школярем, батьки звинувачують перш за все школу,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ідше - дитину, майже ніколи - самих себе. Насправді все якраз навпаки: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частина проблем так чи інакше спровокована батьками. Небажання вчитися може бути викликане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ізними причинами. Одні діти втрачають інтерес до навчання вже до другого класу, інші - в четвертому-п’ятому, треті, - в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ідлітковому віці. Якщо ж дитина не хоче вчитися із самого початку, причина, як правило, в його психологічній неготовності до школи.</w:t>
            </w:r>
          </w:p>
          <w:p w:rsidR="00DF0E11" w:rsidRPr="00DF0E11" w:rsidRDefault="00DF0E11" w:rsidP="00DF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  <w:r w:rsidRPr="00DF0E11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val="uk-UA" w:eastAsia="ru-RU"/>
              </w:rPr>
              <w:t>Кому не терпиться?</w:t>
            </w:r>
          </w:p>
          <w:p w:rsidR="00DF0E11" w:rsidRPr="00DF0E11" w:rsidRDefault="00DF0E11" w:rsidP="00DF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не прагне набирати в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перший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 "неготових" дітей, адже їй же з ними мучитися! Малюк теж не рветься завчасно розлучитися зі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своєю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свободою.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 завжди ініціатива батьків. Фахівці знають, що якості, необхідні для початку шкільного навчання, формуються у більшості дітей до семи років. Бувають, звичайно, п'ятирічки, цілком готові до школи, інші ж дозрівають лише до восьми.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Але, як правило, саме в сім років у дитини формується мотивація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переходу від гри до навчання.</w:t>
            </w:r>
          </w:p>
          <w:p w:rsidR="00DF0E11" w:rsidRPr="00DF0E11" w:rsidRDefault="00DF0E11" w:rsidP="00DF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Можна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по-р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ізному оцінювати готовність дитини до школи.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ідхід батьків часто формальний. Букви зна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є,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десяти рахувати вміє, може прочитати напам'ять вірш - готовий. Такий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ідхід виник не на порожньому місці. Система конкурсного прийому в хороші, престижні школи спонукає і батьків, і підготовчі групи "натаскувати" дітей до "приймальних іспитів". А хороша дитяча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пам'ять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дозволяє їм вивчити все що потрібно. При цьому батьки упевнені: головне – пристроїти дитину, а там вже якось все утруситься. Небажання маленького школяра вчитися для них грім серед ясного неба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езрозуміло, як його заставити. Неготовність до школи якраз і полягає в недоліку мотивації. Тобто розуму йому вистача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є.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Він в принципі може засвоїти те, що проходять в класі. Але не хоче. Йому нудно сиді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на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уроці, нудно готувати домашні завдання.</w:t>
            </w:r>
          </w:p>
          <w:p w:rsidR="00DF0E11" w:rsidRPr="00DF0E11" w:rsidRDefault="00DF0E11" w:rsidP="00DF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Часто батьки недооцінюють серйозність положення. Коли шестирічне малятко приходить додому і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ішуче заявляє, що в школі йому не сподобалося і ходити туди воно не буде, їм це здається забавним курйозом, який варто переказати рідним і знайомим. Деякі бачать в цьому прояв незалежного характеру. Тим часом це класичний випадок відсутності учбової мотивації. Дитина ще не дограла сво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є.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Вона знаходиться на іншому, не менш важливому етапі розвитку, і потрібно дозволити їй пройти цю частину  частина шляху до кінця.</w:t>
            </w:r>
          </w:p>
          <w:p w:rsidR="00DF0E11" w:rsidRPr="00DF0E11" w:rsidRDefault="00DF0E11" w:rsidP="00DF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DF0E11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val="uk-UA" w:eastAsia="ru-RU"/>
              </w:rPr>
              <w:t>Пора</w:t>
            </w:r>
          </w:p>
          <w:p w:rsidR="00DF0E11" w:rsidRPr="00DF0E11" w:rsidRDefault="00DF0E11" w:rsidP="00DF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Якщо малюкові сім, восьмий, а він до цих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ір не готовий до такого серйозного переходу, абсолютно необхідно проконсультуватися з </w:t>
            </w:r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психологом. Дитині із затримкою розвитку потрібні спеціальні програми, особливий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ідхід. Навчання на спільних підставах їй нічого не дасть, окрім комплексу неповноцінності.</w:t>
            </w:r>
          </w:p>
          <w:p w:rsidR="00DF0E11" w:rsidRPr="00DF0E11" w:rsidRDefault="00DF0E11" w:rsidP="00DF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Зовсім інший випадок, коли розвиток в нормі, але не сформована учбова мотивація. Маля як би застрягло в "ігровому" періоді. В цьому випадку за допомогою фахівця можна спробувати перекласти його на інші рейки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терес до навчання у такої дитини можна збудити лише за допомогою гри. Завдання фахівця полягає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тому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щоб поступово замінити ігрову мотивацію на більш дорослішу (для цього розроблені спеціальні методики). Як правило, якщо проблема виявлена в квітн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і-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травні, до вересня дитину можна вивести на рівень нормального свідомого першокласника. В ідеалі всі діти, яким з осені треба приступати до навчання, повинні б ще навесні проходити стандартне тестування на шкільну готовність. Розроблені системи тестів, які дозволяють не лише визначити ступінь зрілості дитини, але і виявити його слабкі місця. І попередити батьків заздалегідь, які саме труднощі можуть чекати їх дитину в школі. А труднощі у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ізних дітей можуть бути абсолютно різні.</w:t>
            </w:r>
          </w:p>
          <w:p w:rsidR="00DF0E11" w:rsidRPr="00DF0E11" w:rsidRDefault="00DF0E11" w:rsidP="00DF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DF0E11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val="uk-UA" w:eastAsia="ru-RU"/>
              </w:rPr>
              <w:t>"Здатний, але ледачий"</w:t>
            </w:r>
          </w:p>
          <w:p w:rsidR="00DF0E11" w:rsidRPr="00DF0E11" w:rsidRDefault="00DF0E11" w:rsidP="00DF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Дітей цього типу особливо багато у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великих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містах. Вони націлені на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ізнання, на здобуття нової інформації - і отримують від цього задоволення. Схоже, це природжена властивість, хоча, як правило, ті, що оточують досить багато роблять для його розвитку.     </w:t>
            </w:r>
          </w:p>
          <w:p w:rsidR="00DF0E11" w:rsidRPr="00DF0E11" w:rsidRDefault="00DF0E11" w:rsidP="00DF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Таке маля вирушає в школу, сподіваючись знайти там невичерпне джерело нової інформації. І часто буває розчароване. З'ясовується, що школа досить нудне місце, де доводиться робити багато нецікавих і неприємних  речей. Вчитися красиво писати. Повторювати і закріплювати пройдений матеріал. Терпляче слухати відповіді інших дітей. А він не любить і не хоче все це робити, оскільки тут немає новизни, немає задоволення.</w:t>
            </w:r>
          </w:p>
          <w:p w:rsidR="00DF0E11" w:rsidRPr="00DF0E11" w:rsidRDefault="00DF0E11" w:rsidP="00DF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Часто ці діти, не дивлячись на хороші розумові здібності, вчаться посередньо і навіть можуть потрапити в розряд невстигаючих. При цьому спрагу нового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вони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задовольняють в інших місцях - читання, комп'ютер, гуртки...</w:t>
            </w:r>
          </w:p>
          <w:p w:rsidR="00DF0E11" w:rsidRPr="00DF0E11" w:rsidRDefault="00DF0E11" w:rsidP="00DF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DF0E11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val="uk-UA" w:eastAsia="ru-RU"/>
              </w:rPr>
              <w:t>Соціально орієнтований</w:t>
            </w:r>
          </w:p>
          <w:p w:rsidR="00DF0E11" w:rsidRPr="00DF0E11" w:rsidRDefault="00DF0E11" w:rsidP="00DF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 дитя зовсім іншого складу. Якщо першого цікавить вмі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навчання і мало цікавлять оцінки, то це дитя орієнтоване на похвалу, на схвалення. Він може з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івним успіхом займатися самими різними речами, оскільки суть для нього не в предметі, а в тому, щоб все зробити правильно, виправдати очікування дорослих. Він вирушає в школу саме тому, щоб бути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хорошим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школярем. Незалежно від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івня інтелекту, він непогано справляється з програмою, все виконує і нічого не пропускає.</w:t>
            </w:r>
          </w:p>
          <w:p w:rsidR="00DF0E11" w:rsidRPr="00DF0E11" w:rsidRDefault="00DF0E11" w:rsidP="00DF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Такого роду мотивація абсолютно необхідна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початку навчання - і саме її зазвичай не вистачає шестирічкам. Діти, націлені на нову інформацію, і в шість рокі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і в сім демонструють приблизно однаковий ступінь готовності до школи.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іально орієнтовані діти дозрівають до семи років.</w:t>
            </w:r>
          </w:p>
          <w:p w:rsidR="00DF0E11" w:rsidRPr="00DF0E11" w:rsidRDefault="00DF0E11" w:rsidP="00DF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молодших класах це цілком благополучна категорія - і батькам нема на що скаржитися. Але настає час, коли схвалення вчителів і батьків втрачає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іоритетність. На перший план виходить схвалення однолітків. У них же можуть бути в ціні зовсім інші досягнення, інші якості. І ось вже дитину як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ідмінили. Вона не робить уроків, вчиться як-небудь, десь пропадає або базікає годинами по телефону. Загалом, ледаря ганя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є.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цьому вона може проявляти велику старанність в тих сферах, які цінуються в його крузі.</w:t>
            </w:r>
          </w:p>
          <w:p w:rsidR="00DF0E11" w:rsidRPr="00DF0E11" w:rsidRDefault="00DF0E11" w:rsidP="00DF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Обох описаних типів дітей не можна назвати ледачими.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Вони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можуть працювати багато і із задоволенням, але при цьому не робити те, що ми від них вимагаємо. Але є діти, до яких визначення "ледачі" притаманне найбільшою мірою. Це діти, яким нічого не потрібно. Їх зараз стало більше.</w:t>
            </w:r>
          </w:p>
          <w:p w:rsidR="00DF0E11" w:rsidRPr="00DF0E11" w:rsidRDefault="00DF0E11" w:rsidP="00DF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DF0E11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val="uk-UA" w:eastAsia="ru-RU"/>
              </w:rPr>
              <w:t>Діти, яким нічого не потрібно</w:t>
            </w:r>
          </w:p>
          <w:p w:rsidR="00DF0E11" w:rsidRPr="00DF0E11" w:rsidRDefault="00DF0E11" w:rsidP="00DF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 маленькі Обломови, їх всіх влаштову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є,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аби їх не чіпали. Природжена ця властивість або придбана, сказати важко. Швидше за все те і інше, тобто природжені передумови закріплюються вихованням.</w:t>
            </w:r>
          </w:p>
          <w:p w:rsidR="00DF0E11" w:rsidRPr="00DF0E11" w:rsidRDefault="00DF0E11" w:rsidP="00DF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Рушійною силою розвитку дитини є потреба в нових враженнях. Щоб розвиток йшов нормально, необхідно три основні умови: любов і увагу матері або людини, яка її заміню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є,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деякий природний запас енергії у самої дитини і, нарешті, середа, яка забезпечує цій дитині достатню кількість вражень. Діти, які не отримують необхідної уваги і тепла, не отримують нових вражень, зростають пасивними, позбавленими інтересу і ініціативи. Це звичайна проблема приютських дітей.</w:t>
            </w:r>
          </w:p>
          <w:p w:rsidR="00DF0E11" w:rsidRPr="00DF0E11" w:rsidRDefault="00DF0E11" w:rsidP="00DF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 і в благополучних сі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'ях може виникнути схожа проблема, якщо дитину дуже опікають, обмежують її ініціативу. При цьому маля з сильною волею бунту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є,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поступливіший звикається, стає пасивним, вчиться отримувати задоволення від своєї безпеки, спокою і комфорту. Він вибирає заняття, що не вимагають напруження, не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пов'язан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з ризиком. Це дуже зручне маля,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яке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 цілком влаштовувати дорослих. Особливо якщо самі дорослі того ж складу. Або якщо дитина єдина, довгождана, така, що важко дісталася. Тоді тепличне виховання може здаватися матері єдино можливим.</w:t>
            </w:r>
          </w:p>
          <w:p w:rsidR="00DF0E11" w:rsidRPr="00DF0E11" w:rsidRDefault="00DF0E11" w:rsidP="00DF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додатково таке маля всім забезпечене, все отримує раніше, ніж встигає захотіти, то воно не здатне не лише добиватися чогось, але навіть випробовувати сильні бажання. І все б нічого, але приходить час вчитися - і з'ясовується, що у дитини не лише немає жодної мотивації, але і незрозуміло, як її сформувати.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Лише і залишається, що робити з ним уроки з першого класу і до закінчення школи. Або наймати людей, які будуть це робити. Але користі від цього небагато. Необхідність напружуватися викликала у нього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ійке небажання. Ні життя, ні друг,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 ж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інка не змогли це здолати.</w:t>
            </w:r>
          </w:p>
          <w:p w:rsidR="00DF0E11" w:rsidRPr="00DF0E11" w:rsidRDefault="00DF0E11" w:rsidP="00DF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DF0E11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val="uk-UA" w:eastAsia="ru-RU"/>
              </w:rPr>
              <w:t>Чи знаєте ви свого дитяти?</w:t>
            </w:r>
          </w:p>
          <w:p w:rsidR="00DF0E11" w:rsidRPr="00DF0E11" w:rsidRDefault="00DF0E11" w:rsidP="00DF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Абсолютно ясно, що питання, як боротися з лінню або що робити з ледачим дитям, не має сенсу. Все залежить від того, яке маля. Як правило, батьки в змозі самі визначити, до якого типу відносяться їхні діти.</w:t>
            </w:r>
          </w:p>
          <w:p w:rsidR="00DF0E11" w:rsidRPr="00DF0E11" w:rsidRDefault="00DF0E11" w:rsidP="00DF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Охоче робить те, що йому велять, але сам не проявляє ініціативи, не ставить собі цілей - це один випадок. Тут батькам слід докласти всіх зусиль, </w:t>
            </w:r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щоб розвинути у дитяти інші форми мотивації, поки є час, поки їх слово, їх думка, оцінка ще важливі для нього. Навряд чи він стане коли-небудь таким, як Пожирач Інформації, але може цілком виявляти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ійку зацікавленість в якійсь певній області, якщо його вчасно зорієнтувати. Це можуть бути спорт, комп'ютер, спів, танці, ремесла... У будь-якому випадку на той час, як ви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перестанете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для нього авторитетом, він буде оточений дітьми і взагалі людьми, що цінують уміння і досягнення у вибраній області, - і орієнтуватиметься на їхню думку. А значить, у нього буде стимул діяти, зростати.</w:t>
            </w:r>
          </w:p>
          <w:p w:rsidR="00DF0E11" w:rsidRPr="00DF0E11" w:rsidRDefault="00DF0E11" w:rsidP="00DF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Активний, допитливий, але не старанний, байдужий до оцінок, не доводить справ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кінця. Цьому дитяті явно не вистачає мотивації досягнення... У нього не так вже багато шансів стати старанним. По-перше, він отримує задоволення від процесу, а не від результату.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По-друге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він слабо реагує на похвалу або осуд.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Проте з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ним можна працювати, використовуючи якраз особливості його натури. Простий приклад: вчитель оголошу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є,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що на екскурсію в канікули поїдуть лише ті, хто добре закінчить чверть. Оскільки екскурсія цікава, то дитя, мабуть, може заради цього попрацювати.</w:t>
            </w:r>
          </w:p>
          <w:p w:rsidR="00DF0E11" w:rsidRPr="00DF0E11" w:rsidRDefault="00DF0E11" w:rsidP="00DF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Діти, орієнтовані на результат. Вони отримують задоволення від виконання задуманого. І тому стараються доводити справу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кінця. Здавалося б, прекрасна властивість. Ось вони де - відмінники, лідери, великі учені. Проте сама по собі мотивація досягнення ще нічого не визнача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є.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залежить від того, які цілі ставляться, які результати досягаються. Один запускає ракету в космос, інший грабує банк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іти цього складу можуть бути як з позитивними установками, так і з негативними. Спільне у них лише наполегливе прагнення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результату. Така дитина може абсолютно нехтувати навчанням, якщо воно не входить в сферу її інтересі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надихає на якісь досягнення.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іншого боку, навіть не володіючи видатними здібностями, малюк може багато чого досягти, якщо його правильно націлити.</w:t>
            </w:r>
          </w:p>
          <w:p w:rsidR="00DF0E11" w:rsidRPr="00DF0E11" w:rsidRDefault="00DF0E11" w:rsidP="00DF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DF0E11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val="uk-UA" w:eastAsia="ru-RU"/>
              </w:rPr>
              <w:t>Як не треба боротися з лінню</w:t>
            </w:r>
          </w:p>
          <w:p w:rsidR="00DF0E11" w:rsidRPr="00DF0E11" w:rsidRDefault="00DF0E11" w:rsidP="00DF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Абсолютно точно не треба боротися з лінню за допомогою ременя, позбавлення прогулянок і інших карних заходів. "Пиляти" дитину теж безглуздо. Інакше її небажання робити уроки може перерости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неприязнь до школи і праці взагалі, а також до вас особисто. Що ж до "пряника", то із цього приводу існують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ізні думки. Та і пряники можуть бути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ізними. Дорослі теж, до речі, працюють не безкоштовно. Якщо жодні інші стимули не діють, матеріальний теж може згодитися. Ще краще, якщо ви навчите дитину саму створювати собі стимули і призначати винагороду - це їй допоможе в житті. Для деяких дітей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 кращої винагороди, чим "зробив - і вільний". Теж варіант. Ми з вами щодня до нього удаємося, коли робимо нудні або неприємні справи. Варто сказати про найпоширеніший метод роботи з ледачими учнями, а саме про спі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льне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приготування домашніх завдань. Інші батьки сидять з дітьми за уроками мало не до десятого класу. Мало того, склалася думка, що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батьки саме так і повинні поступати. </w:t>
            </w:r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ті, хто з дітьми не сидить, -  люди безтурботні і безвідповідальні. Це украй шкідлива ідея. Готувати з дітьми уроки можна лише перший час, щоб навчити їх прийомам організації праці. Надалі роль батькі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зводиться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перевірки і допомоги в разі якоїсь скрути. Якщо першокласник ще не дозрів, неорганізований, не в змозі собою керувати, ви можете сидіти поруч, займаючись якоюсь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своєю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роботою і наглядаючи за ним. Дорослий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повинен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розуміти, що його мета звести опіку до мінімуму. </w:t>
            </w:r>
            <w:proofErr w:type="gramStart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DF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кінця першого шкільного року навчання всі діти повинні вміти готувати уроки самостійно.</w:t>
            </w:r>
          </w:p>
        </w:tc>
      </w:tr>
    </w:tbl>
    <w:p w:rsidR="00B03227" w:rsidRPr="00DF0E11" w:rsidRDefault="00B03227">
      <w:pPr>
        <w:rPr>
          <w:rFonts w:ascii="Times New Roman" w:hAnsi="Times New Roman" w:cs="Times New Roman"/>
          <w:sz w:val="28"/>
          <w:szCs w:val="28"/>
        </w:rPr>
      </w:pPr>
    </w:p>
    <w:sectPr w:rsidR="00B03227" w:rsidRPr="00DF0E11" w:rsidSect="00DF0E11">
      <w:pgSz w:w="11906" w:h="16838"/>
      <w:pgMar w:top="1134" w:right="850" w:bottom="1134" w:left="1701" w:header="708" w:footer="708" w:gutter="0"/>
      <w:pgBorders w:offsetFrom="page">
        <w:top w:val="quadrants" w:sz="10" w:space="24" w:color="943634" w:themeColor="accent2" w:themeShade="BF"/>
        <w:left w:val="quadrants" w:sz="10" w:space="24" w:color="943634" w:themeColor="accent2" w:themeShade="BF"/>
        <w:bottom w:val="quadrants" w:sz="10" w:space="24" w:color="943634" w:themeColor="accent2" w:themeShade="BF"/>
        <w:right w:val="quadrants" w:sz="10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11"/>
    <w:rsid w:val="00B03227"/>
    <w:rsid w:val="00D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1810</Words>
  <Characters>10319</Characters>
  <Application>Microsoft Office Word</Application>
  <DocSecurity>0</DocSecurity>
  <Lines>85</Lines>
  <Paragraphs>24</Paragraphs>
  <ScaleCrop>false</ScaleCrop>
  <Company/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2</cp:revision>
  <dcterms:created xsi:type="dcterms:W3CDTF">2015-02-23T20:17:00Z</dcterms:created>
  <dcterms:modified xsi:type="dcterms:W3CDTF">2015-02-23T20:21:00Z</dcterms:modified>
</cp:coreProperties>
</file>